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5057C" w14:textId="32155C51" w:rsidR="0085057D" w:rsidRDefault="0085057D" w:rsidP="00B33EB3">
      <w:pP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1EEE7E3E" w14:textId="353D3399" w:rsidR="0085057D" w:rsidRDefault="0085057D" w:rsidP="0085057D">
      <w:pPr>
        <w:jc w:val="right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Załącznik nr </w:t>
      </w:r>
      <w:r w:rsidR="00C8046F">
        <w:rPr>
          <w:rFonts w:asciiTheme="minorHAnsi" w:hAnsiTheme="minorHAnsi" w:cstheme="minorHAnsi"/>
          <w:b/>
          <w:bCs/>
          <w:color w:val="000000"/>
          <w:sz w:val="20"/>
          <w:szCs w:val="20"/>
        </w:rPr>
        <w:t>C</w:t>
      </w:r>
      <w:r w:rsidR="001B256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do SWZ</w:t>
      </w:r>
    </w:p>
    <w:p w14:paraId="007CC586" w14:textId="16F0620E" w:rsidR="00B33EB3" w:rsidRDefault="00B33EB3" w:rsidP="00B33EB3">
      <w:pP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390517">
        <w:rPr>
          <w:rFonts w:asciiTheme="minorHAnsi" w:hAnsiTheme="minorHAnsi" w:cstheme="minorHAnsi"/>
          <w:b/>
          <w:bCs/>
          <w:color w:val="000000"/>
          <w:sz w:val="20"/>
          <w:szCs w:val="20"/>
        </w:rPr>
        <w:t>ZESTAWIENIE PARAMETRÓW TECHNICZNYCH</w:t>
      </w:r>
    </w:p>
    <w:p w14:paraId="3429A39F" w14:textId="18CF34EC" w:rsidR="0085057D" w:rsidRDefault="0057539E" w:rsidP="00B33EB3">
      <w:pP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Monitor funkcji życiowych</w:t>
      </w:r>
    </w:p>
    <w:p w14:paraId="78348CEB" w14:textId="495019DB" w:rsidR="0085057D" w:rsidRDefault="0085057D" w:rsidP="0085057D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Rok produkcji  </w:t>
      </w:r>
      <w:r w:rsidR="000F4D8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minimum 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202</w:t>
      </w:r>
      <w:r w:rsidR="00E75517">
        <w:rPr>
          <w:rFonts w:asciiTheme="minorHAnsi" w:hAnsiTheme="minorHAnsi" w:cstheme="minorHAnsi"/>
          <w:b/>
          <w:bCs/>
          <w:color w:val="000000"/>
          <w:sz w:val="20"/>
          <w:szCs w:val="20"/>
        </w:rPr>
        <w:t>5</w:t>
      </w:r>
      <w:r w:rsidR="00CE69F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…………</w:t>
      </w:r>
    </w:p>
    <w:p w14:paraId="7757A74A" w14:textId="587875FD" w:rsidR="0085057D" w:rsidRDefault="0085057D" w:rsidP="0085057D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Model / Typ……….</w:t>
      </w:r>
    </w:p>
    <w:p w14:paraId="62956EF2" w14:textId="18C058B7" w:rsidR="00E75517" w:rsidRPr="00390517" w:rsidRDefault="00E75517" w:rsidP="0085057D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Ilość - </w:t>
      </w:r>
      <w:r w:rsidR="0046177D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6 </w:t>
      </w:r>
      <w:proofErr w:type="spellStart"/>
      <w:r w:rsidR="0046177D">
        <w:rPr>
          <w:rFonts w:asciiTheme="minorHAnsi" w:hAnsiTheme="minorHAnsi" w:cstheme="minorHAnsi"/>
          <w:b/>
          <w:bCs/>
          <w:color w:val="000000"/>
          <w:sz w:val="20"/>
          <w:szCs w:val="20"/>
        </w:rPr>
        <w:t>szt</w:t>
      </w:r>
      <w:proofErr w:type="spellEnd"/>
    </w:p>
    <w:p w14:paraId="5C4D5EFA" w14:textId="77777777" w:rsidR="00C776AA" w:rsidRDefault="00C776AA"/>
    <w:p w14:paraId="2FBC7426" w14:textId="77777777" w:rsidR="00C776AA" w:rsidRDefault="00C776AA"/>
    <w:p w14:paraId="0E0004B9" w14:textId="77777777" w:rsidR="003A66FB" w:rsidRPr="003A66FB" w:rsidRDefault="003A66FB" w:rsidP="003A66FB">
      <w:pPr>
        <w:rPr>
          <w:b/>
          <w:sz w:val="20"/>
          <w:szCs w:val="20"/>
        </w:rPr>
      </w:pPr>
    </w:p>
    <w:tbl>
      <w:tblPr>
        <w:tblStyle w:val="Tabela-Siatka"/>
        <w:tblW w:w="97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4819"/>
        <w:gridCol w:w="1133"/>
        <w:gridCol w:w="3236"/>
      </w:tblGrid>
      <w:tr w:rsidR="003A66FB" w:rsidRPr="003A66FB" w14:paraId="762027E1" w14:textId="77777777">
        <w:trPr>
          <w:trHeight w:val="622"/>
          <w:jc w:val="center"/>
        </w:trPr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C1E2A2" w14:textId="24751E15" w:rsidR="003A66FB" w:rsidRPr="003A66FB" w:rsidRDefault="003A66FB" w:rsidP="003A66FB">
            <w:pPr>
              <w:rPr>
                <w:b/>
                <w:sz w:val="20"/>
                <w:szCs w:val="20"/>
              </w:rPr>
            </w:pPr>
            <w:r w:rsidRPr="003A66FB">
              <w:rPr>
                <w:b/>
                <w:sz w:val="20"/>
                <w:szCs w:val="20"/>
              </w:rPr>
              <w:t xml:space="preserve">Monitory  do pomiarów okresowych pacjentów - 6 szt. </w:t>
            </w:r>
          </w:p>
        </w:tc>
      </w:tr>
      <w:tr w:rsidR="003A66FB" w:rsidRPr="003A66FB" w14:paraId="464E9D67" w14:textId="77777777">
        <w:trPr>
          <w:trHeight w:val="2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EA6F" w14:textId="754EF697" w:rsidR="003A66FB" w:rsidRPr="003A66FB" w:rsidRDefault="003A66FB" w:rsidP="003A66FB">
            <w:pPr>
              <w:rPr>
                <w:b/>
                <w:sz w:val="20"/>
                <w:szCs w:val="20"/>
              </w:rPr>
            </w:pPr>
            <w:r w:rsidRPr="003A66FB">
              <w:rPr>
                <w:b/>
                <w:sz w:val="20"/>
                <w:szCs w:val="20"/>
              </w:rPr>
              <w:t xml:space="preserve">    Lp.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7C5F" w14:textId="77777777" w:rsidR="003A66FB" w:rsidRPr="003A66FB" w:rsidRDefault="003A66FB" w:rsidP="003A66FB">
            <w:pPr>
              <w:rPr>
                <w:b/>
                <w:sz w:val="20"/>
                <w:szCs w:val="20"/>
              </w:rPr>
            </w:pPr>
          </w:p>
          <w:p w14:paraId="42BBE609" w14:textId="77777777" w:rsidR="003A66FB" w:rsidRPr="003A66FB" w:rsidRDefault="003A66FB" w:rsidP="003A66FB">
            <w:pPr>
              <w:rPr>
                <w:b/>
                <w:sz w:val="20"/>
                <w:szCs w:val="20"/>
              </w:rPr>
            </w:pPr>
            <w:r w:rsidRPr="003A66FB">
              <w:rPr>
                <w:b/>
                <w:sz w:val="20"/>
                <w:szCs w:val="20"/>
              </w:rPr>
              <w:t>Wartość deklarowana</w:t>
            </w:r>
          </w:p>
          <w:p w14:paraId="3D74B07A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0905" w14:textId="77777777" w:rsidR="003A66FB" w:rsidRPr="003A66FB" w:rsidRDefault="003A66FB" w:rsidP="003A66FB">
            <w:pPr>
              <w:rPr>
                <w:b/>
                <w:sz w:val="20"/>
                <w:szCs w:val="20"/>
              </w:rPr>
            </w:pPr>
            <w:r w:rsidRPr="003A66FB">
              <w:rPr>
                <w:b/>
                <w:sz w:val="20"/>
                <w:szCs w:val="20"/>
              </w:rPr>
              <w:t>Spełnienie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D058" w14:textId="77777777" w:rsidR="003A66FB" w:rsidRPr="003A66FB" w:rsidRDefault="003A66FB" w:rsidP="003A66FB">
            <w:pPr>
              <w:rPr>
                <w:b/>
                <w:sz w:val="20"/>
                <w:szCs w:val="20"/>
              </w:rPr>
            </w:pPr>
            <w:r w:rsidRPr="003A66FB">
              <w:rPr>
                <w:b/>
                <w:sz w:val="20"/>
                <w:szCs w:val="20"/>
              </w:rPr>
              <w:t xml:space="preserve">Potwierdzenie spełniania parametrów </w:t>
            </w:r>
          </w:p>
        </w:tc>
      </w:tr>
      <w:tr w:rsidR="003A66FB" w:rsidRPr="003A66FB" w14:paraId="59F2E926" w14:textId="77777777">
        <w:trPr>
          <w:trHeight w:val="7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5AA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FE28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Monitor kompaktowy przeznaczony dla wszystkich grup wiekowych – noworodków, dzieci i dorosłych. Pomiary NIBP / SpO2 / temperatura mierzona z tętnicy skroniowej.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FE60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B67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01AA4851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4506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D871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Ekran LCD o przekątnej min. 10’ oraz wysokiej rozdzielczość 1280x800 </w:t>
            </w:r>
            <w:proofErr w:type="spellStart"/>
            <w:r w:rsidRPr="003A66FB">
              <w:rPr>
                <w:sz w:val="20"/>
                <w:szCs w:val="20"/>
              </w:rPr>
              <w:t>dpi</w:t>
            </w:r>
            <w:proofErr w:type="spellEnd"/>
            <w:r w:rsidRPr="003A66FB">
              <w:rPr>
                <w:sz w:val="20"/>
                <w:szCs w:val="20"/>
              </w:rPr>
              <w:t xml:space="preserve">. Waga do 5kg z akumulatorem.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11AF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4DF9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4B5CDDC1" w14:textId="77777777">
        <w:trPr>
          <w:trHeight w:val="15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C77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9567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Konstrukcja monitora nie zawierająca jakichkolwiek wiatraków. </w:t>
            </w:r>
          </w:p>
          <w:p w14:paraId="3D4085AE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zawiera uchwyt do transportu</w:t>
            </w:r>
          </w:p>
          <w:p w14:paraId="6F554850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spełnia normę IPX1</w:t>
            </w:r>
          </w:p>
          <w:p w14:paraId="35C418AE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spełnia normy dotyczące odporności na wstrząsy i wibracje wg IEC 80601-2-30, ISO 80601-2-55, ISO 80601-2-56 i ISO 80601-2-61.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892D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6582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260F9CCF" w14:textId="77777777">
        <w:trPr>
          <w:trHeight w:val="4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16D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540B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Wbudowane w monitor oświetlenie obszaru roboczego.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4D8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  <w:p w14:paraId="09527D10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7314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4F2D8231" w14:textId="77777777"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832C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FDE2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Chłodzenie monitora poprzez konwekcję. Brak wbudowanych wiatraków.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AB34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D81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3D4164EB" w14:textId="77777777">
        <w:trPr>
          <w:trHeight w:val="2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7409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35C4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Obsługa za pomocą wyłącznie ekranu dotykowego.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7865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C83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51B9B900" w14:textId="77777777">
        <w:trPr>
          <w:trHeight w:val="78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15B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DC90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Tryby monitorowania wyrywkowego </w:t>
            </w:r>
            <w:proofErr w:type="spellStart"/>
            <w:r w:rsidRPr="003A66FB">
              <w:rPr>
                <w:sz w:val="20"/>
                <w:szCs w:val="20"/>
              </w:rPr>
              <w:t>SpotCheck</w:t>
            </w:r>
            <w:proofErr w:type="spellEnd"/>
            <w:r w:rsidRPr="003A66FB">
              <w:rPr>
                <w:sz w:val="20"/>
                <w:szCs w:val="20"/>
              </w:rPr>
              <w:t xml:space="preserve">, okresowego i ciągłego z możliwością skonfigurowania trybu braku sygnalizacji alarmowej.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4540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FED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083EAD2D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DCA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E197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Możliwość przełączania między trybem prezentacji danych jasnym i ciemnym (w zależności od pory dnia) jako łatwo dostępny przycisk na obudowie monitora.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436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  <w:p w14:paraId="6BB51AF5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636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691B5B26" w14:textId="77777777">
        <w:trPr>
          <w:trHeight w:val="6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CBB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536B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Pamięć ostatnich pomiarów dla 1000 pacjentów. Programowalne funkcje automatycznego usuwania i ukrywania rekordów.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F69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A2E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41A30B54" w14:textId="77777777">
        <w:trPr>
          <w:trHeight w:val="9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4FC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2BC4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Możliwość wprowadzania wyników pomiarów ręcznie. Monitor umożliwia konfigurację do 40 parametrów i pozycji obserwacji zapewniając prowadzenie pełnej dokumentacji przy łóżku pacjenta.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DE57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4CE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520308D9" w14:textId="77777777">
        <w:trPr>
          <w:trHeight w:val="7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5CD9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C7AC" w14:textId="77777777" w:rsidR="003A66FB" w:rsidRPr="003A66FB" w:rsidRDefault="003A66FB" w:rsidP="003A66FB">
            <w:pPr>
              <w:rPr>
                <w:sz w:val="20"/>
                <w:szCs w:val="20"/>
                <w:lang w:val="en-US"/>
              </w:rPr>
            </w:pPr>
            <w:r w:rsidRPr="003A66FB">
              <w:rPr>
                <w:sz w:val="20"/>
                <w:szCs w:val="20"/>
                <w:lang w:val="en-US"/>
              </w:rPr>
              <w:t xml:space="preserve">Monitor </w:t>
            </w:r>
            <w:proofErr w:type="spellStart"/>
            <w:r w:rsidRPr="003A66FB">
              <w:rPr>
                <w:sz w:val="20"/>
                <w:szCs w:val="20"/>
                <w:lang w:val="en-US"/>
              </w:rPr>
              <w:t>umożliwia</w:t>
            </w:r>
            <w:proofErr w:type="spellEnd"/>
            <w:r w:rsidRPr="003A66F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A66FB">
              <w:rPr>
                <w:sz w:val="20"/>
                <w:szCs w:val="20"/>
                <w:lang w:val="en-US"/>
              </w:rPr>
              <w:t>ocenę</w:t>
            </w:r>
            <w:proofErr w:type="spellEnd"/>
            <w:r w:rsidRPr="003A66FB">
              <w:rPr>
                <w:sz w:val="20"/>
                <w:szCs w:val="20"/>
                <w:lang w:val="en-US"/>
              </w:rPr>
              <w:t xml:space="preserve"> Early Warning Scoring (EWS), w </w:t>
            </w:r>
            <w:proofErr w:type="spellStart"/>
            <w:r w:rsidRPr="003A66FB">
              <w:rPr>
                <w:sz w:val="20"/>
                <w:szCs w:val="20"/>
                <w:lang w:val="en-US"/>
              </w:rPr>
              <w:t>tym</w:t>
            </w:r>
            <w:proofErr w:type="spellEnd"/>
            <w:r w:rsidRPr="003A66FB">
              <w:rPr>
                <w:sz w:val="20"/>
                <w:szCs w:val="20"/>
                <w:lang w:val="en-US"/>
              </w:rPr>
              <w:t xml:space="preserve"> Modified Early Warning Scores (MEWS) </w:t>
            </w:r>
            <w:proofErr w:type="spellStart"/>
            <w:r w:rsidRPr="003A66FB">
              <w:rPr>
                <w:sz w:val="20"/>
                <w:szCs w:val="20"/>
                <w:lang w:val="en-US"/>
              </w:rPr>
              <w:t>oraz</w:t>
            </w:r>
            <w:proofErr w:type="spellEnd"/>
            <w:r w:rsidRPr="003A66FB">
              <w:rPr>
                <w:sz w:val="20"/>
                <w:szCs w:val="20"/>
                <w:lang w:val="en-US"/>
              </w:rPr>
              <w:t xml:space="preserve"> Single Parameter Scores (SPS).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FF54" w14:textId="77777777" w:rsidR="003A66FB" w:rsidRPr="003A66FB" w:rsidRDefault="003A66FB" w:rsidP="003A66FB">
            <w:pPr>
              <w:rPr>
                <w:sz w:val="20"/>
                <w:szCs w:val="20"/>
                <w:lang w:val="en-US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1E4A" w14:textId="77777777" w:rsidR="003A66FB" w:rsidRPr="003A66FB" w:rsidRDefault="003A66FB" w:rsidP="003A66FB">
            <w:pPr>
              <w:rPr>
                <w:sz w:val="20"/>
                <w:szCs w:val="20"/>
                <w:lang w:val="en-US"/>
              </w:rPr>
            </w:pPr>
          </w:p>
        </w:tc>
      </w:tr>
      <w:tr w:rsidR="003A66FB" w:rsidRPr="003A66FB" w14:paraId="7DA772AE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525C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71FB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Konfigurowalny indeks EWS z automatycznym obliczaniem przy łóżku pacjenta.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8CDD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C98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663F313A" w14:textId="77777777">
        <w:trPr>
          <w:trHeight w:val="9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7A5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C74A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Własne zasilanie - akumulator </w:t>
            </w:r>
            <w:proofErr w:type="spellStart"/>
            <w:r w:rsidRPr="003A66FB">
              <w:rPr>
                <w:sz w:val="20"/>
                <w:szCs w:val="20"/>
              </w:rPr>
              <w:t>litowo</w:t>
            </w:r>
            <w:proofErr w:type="spellEnd"/>
            <w:r w:rsidRPr="003A66FB">
              <w:rPr>
                <w:sz w:val="20"/>
                <w:szCs w:val="20"/>
              </w:rPr>
              <w:t>-jonowy o pojemności 7800mAh. Czas pracy do 6 godzin (monitorowanie SpO2 i NIBP co 15 minut). Ładowanie baterii do 90% w czasie do 4 godzin.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2D43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32D6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3548CC6C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715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2185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Wyświetlanie informacji o pozostałym czasie pracy na baterii w godzinach.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AA55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F80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091BB697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CDE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0E21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Łączność - wbudowane wyjście LAN (RJ-45), wyjście VGA, 2xUSB, gniazdo przywołania pielęgniarki.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B46D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210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05BAC546" w14:textId="77777777">
        <w:trPr>
          <w:trHeight w:val="13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9DE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272B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Monitor wyposażony w moduł komunikacji bezprzewodowej służący do wysyłania komunikatów HL7. </w:t>
            </w:r>
          </w:p>
          <w:p w14:paraId="76E554F7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komunikacja bezprzewodowa wspiera standardy zabezpieczeń WEP, WPA i WPA2</w:t>
            </w:r>
          </w:p>
          <w:p w14:paraId="56F97859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protokoły szyfrowania danych zgodne z FIPS</w:t>
            </w:r>
          </w:p>
          <w:p w14:paraId="3B8AC879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zgodność z systemami Cisco.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9123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AFB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45F75F4A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C18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A15D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System alarmowy 3 stopniowy wyposażony w lampkę alarmową widoczną z 360stopni.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5529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E0B5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44D1639D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410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8CE8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Możliwość </w:t>
            </w:r>
            <w:proofErr w:type="spellStart"/>
            <w:r w:rsidRPr="003A66FB">
              <w:rPr>
                <w:sz w:val="20"/>
                <w:szCs w:val="20"/>
              </w:rPr>
              <w:t>exportowania</w:t>
            </w:r>
            <w:proofErr w:type="spellEnd"/>
            <w:r w:rsidRPr="003A66FB">
              <w:rPr>
                <w:sz w:val="20"/>
                <w:szCs w:val="20"/>
              </w:rPr>
              <w:t xml:space="preserve"> / importowania ustawień konfiguracji monitora na dysku USB.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8AFA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BD5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63E26D62" w14:textId="77777777">
        <w:trPr>
          <w:trHeight w:val="7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53FB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84C5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Saturacja (SPO2). Pomiar tętna w zakresie min. 30-300./min. Prezentacja wskaźnika perfuzji, częstości tętna, krzywej </w:t>
            </w:r>
            <w:proofErr w:type="spellStart"/>
            <w:r w:rsidRPr="003A66FB">
              <w:rPr>
                <w:sz w:val="20"/>
                <w:szCs w:val="20"/>
              </w:rPr>
              <w:t>pletyzmograficznej</w:t>
            </w:r>
            <w:proofErr w:type="spellEnd"/>
            <w:r w:rsidRPr="003A66F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696F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86E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35F6606A" w14:textId="77777777">
        <w:trPr>
          <w:trHeight w:val="3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3840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9516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Możliwość ręcznego wpisania oddechów RR oraz pomiarów temperatury.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62C8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659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5888D56C" w14:textId="77777777">
        <w:trPr>
          <w:trHeight w:val="12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48E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E175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Pomiar ciśnienia nieinwazyjnego (NIBP). </w:t>
            </w:r>
          </w:p>
          <w:p w14:paraId="760DFF1F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Tryby pomiaru ciśnienia krwi, w tym ręczne uruchamianie i zatrzymywanie pomiaru.</w:t>
            </w:r>
          </w:p>
          <w:p w14:paraId="12013C41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pomiary automatyczne w zakresie min. 1-120 minut</w:t>
            </w:r>
          </w:p>
          <w:p w14:paraId="547143FB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pomiary w trybie pilnym</w:t>
            </w:r>
          </w:p>
          <w:p w14:paraId="1849E122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min. 5 programów pomiarów sekwencyjnych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8CDF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7B5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07BBBC54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2B1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BDB4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Temperatura (TEMP). Pomiar temperatury na tętnicy skroniowej:</w:t>
            </w:r>
          </w:p>
          <w:p w14:paraId="6D366E37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zakres pomiaru min. 16-43°C</w:t>
            </w:r>
          </w:p>
          <w:p w14:paraId="5C2F2D4A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- dokładność pomiaru min. +/-0,1 °C</w:t>
            </w:r>
          </w:p>
          <w:p w14:paraId="18E94CB9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Zasilanie termometru z urządzenia głównego (brak wymiennych baterii).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0AB5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8FC0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45CB21AF" w14:textId="77777777">
        <w:trPr>
          <w:trHeight w:val="4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947E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8589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Możliwość wprowadzenia </w:t>
            </w:r>
            <w:proofErr w:type="spellStart"/>
            <w:r w:rsidRPr="003A66FB">
              <w:rPr>
                <w:sz w:val="20"/>
                <w:szCs w:val="20"/>
              </w:rPr>
              <w:t>skal</w:t>
            </w:r>
            <w:proofErr w:type="spellEnd"/>
            <w:r w:rsidRPr="003A66FB">
              <w:rPr>
                <w:sz w:val="20"/>
                <w:szCs w:val="20"/>
              </w:rPr>
              <w:t xml:space="preserve"> oraz obserwacji.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917E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5582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5A186831" w14:textId="77777777">
        <w:trPr>
          <w:trHeight w:val="7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F07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0AF6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 xml:space="preserve">Dedykowany wózek jezdny z rączką, pojemnikiem/koszem na akcesoria oraz miejscem na montaż skanera kodów kreskowych.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5AC7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7536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7BD80923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5E4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20B7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Akcesoria dla wybranej grupy wiekowej – dla 1 monitora:</w:t>
            </w:r>
            <w:r w:rsidRPr="003A66FB">
              <w:rPr>
                <w:sz w:val="20"/>
                <w:szCs w:val="20"/>
              </w:rPr>
              <w:br/>
              <w:t>- zestaw 4 mankietów wielorazowych w wybranych rozmiarach</w:t>
            </w:r>
            <w:r w:rsidRPr="003A66FB">
              <w:rPr>
                <w:sz w:val="20"/>
                <w:szCs w:val="20"/>
              </w:rPr>
              <w:br/>
              <w:t>- przewód NIBP wielorazowy</w:t>
            </w:r>
            <w:r w:rsidRPr="003A66FB">
              <w:rPr>
                <w:sz w:val="20"/>
                <w:szCs w:val="20"/>
              </w:rPr>
              <w:br/>
              <w:t>- sensor SPO2 wielorazowy dla dorosłych.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F41B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1A9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2D39D18F" w14:textId="77777777">
        <w:trPr>
          <w:trHeight w:val="41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096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017D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Skaner pozwalający na identyfikację kodów kreskowych zasilany z urządzenia.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C778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CC4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1BBB19B7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313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7541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Autoryzowany serwis na terenie Polski z dostępem do oryginalnych części zamiennych od producenta (autoryzacja).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FEAD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84D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2C7B6CF3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4FDA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5E3F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Gwarancja - min. 24 miesiące na monitor. Gwarancja min. 12 miesięcy na akcesoria wielorazowe (z wyłączeniem przypadków naturalnego zużycia).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810F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520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  <w:tr w:rsidR="003A66FB" w:rsidRPr="003A66FB" w14:paraId="07CED40F" w14:textId="77777777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554" w14:textId="77777777" w:rsidR="003A66FB" w:rsidRPr="003A66FB" w:rsidRDefault="003A66FB" w:rsidP="003A66FB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E331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W okresie gwarancji przeglądy techniczne i serwisowanie sprzętu na koszt wykonawcy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BA2C" w14:textId="77777777" w:rsidR="003A66FB" w:rsidRPr="003A66FB" w:rsidRDefault="003A66FB" w:rsidP="003A66FB">
            <w:pPr>
              <w:rPr>
                <w:sz w:val="20"/>
                <w:szCs w:val="20"/>
              </w:rPr>
            </w:pPr>
            <w:r w:rsidRPr="003A66FB">
              <w:rPr>
                <w:sz w:val="20"/>
                <w:szCs w:val="20"/>
              </w:rPr>
              <w:t>TAK/NIE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0EFE" w14:textId="77777777" w:rsidR="003A66FB" w:rsidRPr="003A66FB" w:rsidRDefault="003A66FB" w:rsidP="003A66FB">
            <w:pPr>
              <w:rPr>
                <w:sz w:val="20"/>
                <w:szCs w:val="20"/>
              </w:rPr>
            </w:pPr>
          </w:p>
        </w:tc>
      </w:tr>
    </w:tbl>
    <w:p w14:paraId="24A9F641" w14:textId="77777777" w:rsidR="003A66FB" w:rsidRPr="003A66FB" w:rsidRDefault="003A66FB" w:rsidP="003A66FB">
      <w:pPr>
        <w:rPr>
          <w:b/>
          <w:sz w:val="20"/>
          <w:szCs w:val="20"/>
        </w:rPr>
      </w:pPr>
    </w:p>
    <w:p w14:paraId="5958C789" w14:textId="77777777" w:rsidR="00C776AA" w:rsidRPr="003A66FB" w:rsidRDefault="00C776AA">
      <w:pPr>
        <w:rPr>
          <w:sz w:val="20"/>
          <w:szCs w:val="20"/>
        </w:rPr>
      </w:pPr>
    </w:p>
    <w:p w14:paraId="5F1E7AB6" w14:textId="77777777" w:rsidR="00433EBF" w:rsidRDefault="00433EBF" w:rsidP="00433EBF">
      <w:r>
        <w:t>Uwaga: Jeżeli parametr oferowany będzie odbiegał od parametru wymaganego oferta podlega odrzuceniu.</w:t>
      </w:r>
    </w:p>
    <w:p w14:paraId="2F568643" w14:textId="77777777" w:rsidR="00433EBF" w:rsidRDefault="00433EBF" w:rsidP="00433EBF">
      <w:r>
        <w:t xml:space="preserve">  </w:t>
      </w:r>
    </w:p>
    <w:p w14:paraId="256992A1" w14:textId="77777777" w:rsidR="00433EBF" w:rsidRDefault="00433EBF" w:rsidP="00433EBF"/>
    <w:p w14:paraId="5E2AFF9B" w14:textId="77777777" w:rsidR="00433EBF" w:rsidRDefault="00433EBF" w:rsidP="00433EBF"/>
    <w:p w14:paraId="329CC456" w14:textId="77777777" w:rsidR="00433EBF" w:rsidRDefault="00433EBF" w:rsidP="00433EBF"/>
    <w:p w14:paraId="4324E7B7" w14:textId="77777777" w:rsidR="00433EBF" w:rsidRDefault="00433EBF" w:rsidP="00433EBF">
      <w:r>
        <w:t>…………………………………..</w:t>
      </w:r>
    </w:p>
    <w:p w14:paraId="79DA3477" w14:textId="77777777" w:rsidR="00433EBF" w:rsidRDefault="00433EBF" w:rsidP="00433EBF">
      <w:r>
        <w:t xml:space="preserve">       /podpis Wykonawcy/</w:t>
      </w:r>
    </w:p>
    <w:p w14:paraId="669E046A" w14:textId="77777777" w:rsidR="00C776AA" w:rsidRPr="003A66FB" w:rsidRDefault="00C776AA">
      <w:pPr>
        <w:rPr>
          <w:sz w:val="20"/>
          <w:szCs w:val="20"/>
        </w:rPr>
      </w:pPr>
    </w:p>
    <w:p w14:paraId="739F2827" w14:textId="77777777" w:rsidR="00C776AA" w:rsidRPr="003A66FB" w:rsidRDefault="00C776AA">
      <w:pPr>
        <w:rPr>
          <w:sz w:val="20"/>
          <w:szCs w:val="20"/>
        </w:rPr>
      </w:pPr>
    </w:p>
    <w:p w14:paraId="5926A070" w14:textId="77777777" w:rsidR="00C776AA" w:rsidRPr="003A66FB" w:rsidRDefault="00C776AA">
      <w:pPr>
        <w:rPr>
          <w:sz w:val="20"/>
          <w:szCs w:val="20"/>
        </w:rPr>
      </w:pPr>
    </w:p>
    <w:p w14:paraId="3D8730AC" w14:textId="77777777" w:rsidR="00C776AA" w:rsidRPr="003A66FB" w:rsidRDefault="00C776AA">
      <w:pPr>
        <w:rPr>
          <w:sz w:val="20"/>
          <w:szCs w:val="20"/>
        </w:rPr>
      </w:pPr>
    </w:p>
    <w:p w14:paraId="22F460A0" w14:textId="77777777" w:rsidR="00C776AA" w:rsidRPr="003A66FB" w:rsidRDefault="00C776AA">
      <w:pPr>
        <w:rPr>
          <w:sz w:val="20"/>
          <w:szCs w:val="20"/>
        </w:rPr>
      </w:pPr>
    </w:p>
    <w:p w14:paraId="69EC1030" w14:textId="77777777" w:rsidR="00C776AA" w:rsidRPr="003A66FB" w:rsidRDefault="00C776AA">
      <w:pPr>
        <w:rPr>
          <w:sz w:val="20"/>
          <w:szCs w:val="20"/>
        </w:rPr>
      </w:pPr>
    </w:p>
    <w:p w14:paraId="4F99C867" w14:textId="77777777" w:rsidR="00C776AA" w:rsidRPr="003A66FB" w:rsidRDefault="00C776AA">
      <w:pPr>
        <w:rPr>
          <w:sz w:val="20"/>
          <w:szCs w:val="20"/>
        </w:rPr>
      </w:pPr>
    </w:p>
    <w:p w14:paraId="65BEF7FC" w14:textId="77777777" w:rsidR="00C776AA" w:rsidRPr="003A66FB" w:rsidRDefault="00C776AA">
      <w:pPr>
        <w:rPr>
          <w:sz w:val="20"/>
          <w:szCs w:val="20"/>
        </w:rPr>
      </w:pPr>
    </w:p>
    <w:p w14:paraId="2C30D06F" w14:textId="77777777" w:rsidR="00C776AA" w:rsidRPr="003A66FB" w:rsidRDefault="00C776AA">
      <w:pPr>
        <w:rPr>
          <w:sz w:val="20"/>
          <w:szCs w:val="20"/>
        </w:rPr>
      </w:pPr>
    </w:p>
    <w:p w14:paraId="3FCFA78B" w14:textId="77777777" w:rsidR="00C776AA" w:rsidRPr="003A66FB" w:rsidRDefault="00C776AA">
      <w:pPr>
        <w:rPr>
          <w:sz w:val="20"/>
          <w:szCs w:val="20"/>
        </w:rPr>
      </w:pPr>
    </w:p>
    <w:p w14:paraId="7839E181" w14:textId="77777777" w:rsidR="00C776AA" w:rsidRPr="003A66FB" w:rsidRDefault="00C776AA">
      <w:pPr>
        <w:rPr>
          <w:sz w:val="20"/>
          <w:szCs w:val="20"/>
        </w:rPr>
      </w:pPr>
    </w:p>
    <w:p w14:paraId="4203879C" w14:textId="77777777" w:rsidR="00C776AA" w:rsidRPr="003A66FB" w:rsidRDefault="00C776AA">
      <w:pPr>
        <w:rPr>
          <w:sz w:val="20"/>
          <w:szCs w:val="20"/>
        </w:rPr>
      </w:pPr>
    </w:p>
    <w:p w14:paraId="0080A253" w14:textId="77777777" w:rsidR="00C776AA" w:rsidRPr="003A66FB" w:rsidRDefault="00C776AA">
      <w:pPr>
        <w:rPr>
          <w:sz w:val="20"/>
          <w:szCs w:val="20"/>
        </w:rPr>
      </w:pPr>
    </w:p>
    <w:p w14:paraId="6BBDB080" w14:textId="77777777" w:rsidR="003634B3" w:rsidRPr="003A66FB" w:rsidRDefault="003634B3">
      <w:pPr>
        <w:rPr>
          <w:sz w:val="20"/>
          <w:szCs w:val="20"/>
        </w:rPr>
      </w:pPr>
    </w:p>
    <w:p w14:paraId="2A786B98" w14:textId="61E00C16" w:rsidR="003634B3" w:rsidRPr="003A66FB" w:rsidRDefault="003634B3">
      <w:pPr>
        <w:rPr>
          <w:sz w:val="20"/>
          <w:szCs w:val="20"/>
        </w:rPr>
      </w:pPr>
    </w:p>
    <w:sectPr w:rsidR="003634B3" w:rsidRPr="003A66FB" w:rsidSect="0085057D">
      <w:headerReference w:type="default" r:id="rId7"/>
      <w:footerReference w:type="default" r:id="rId8"/>
      <w:pgSz w:w="11909" w:h="16834" w:code="9"/>
      <w:pgMar w:top="1440" w:right="1440" w:bottom="170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E1EDA" w14:textId="77777777" w:rsidR="001200A1" w:rsidRDefault="001200A1">
      <w:r>
        <w:separator/>
      </w:r>
    </w:p>
  </w:endnote>
  <w:endnote w:type="continuationSeparator" w:id="0">
    <w:p w14:paraId="50B922C5" w14:textId="77777777" w:rsidR="001200A1" w:rsidRDefault="0012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096D" w14:textId="7DD7F458" w:rsidR="0085057D" w:rsidRDefault="0085057D">
    <w:pPr>
      <w:pStyle w:val="Stopka"/>
    </w:pPr>
    <w:r>
      <w:rPr>
        <w:noProof/>
      </w:rPr>
      <w:drawing>
        <wp:inline distT="0" distB="0" distL="0" distR="0" wp14:anchorId="60C5D2F8" wp14:editId="69DBD8B4">
          <wp:extent cx="5733415" cy="568325"/>
          <wp:effectExtent l="0" t="0" r="635" b="3175"/>
          <wp:docPr id="7059595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86697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DA407" w14:textId="77777777" w:rsidR="001200A1" w:rsidRDefault="001200A1">
      <w:r>
        <w:separator/>
      </w:r>
    </w:p>
  </w:footnote>
  <w:footnote w:type="continuationSeparator" w:id="0">
    <w:p w14:paraId="37190513" w14:textId="77777777" w:rsidR="001200A1" w:rsidRDefault="0012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4073" w14:textId="77777777" w:rsidR="00920B90" w:rsidRPr="00513E07" w:rsidRDefault="00920B90" w:rsidP="00513E07">
    <w:pPr>
      <w:pStyle w:val="Nagwek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0579D"/>
    <w:multiLevelType w:val="hybridMultilevel"/>
    <w:tmpl w:val="CB26F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D514D"/>
    <w:multiLevelType w:val="multilevel"/>
    <w:tmpl w:val="843EA774"/>
    <w:lvl w:ilvl="0">
      <w:start w:val="1"/>
      <w:numFmt w:val="decimal"/>
      <w:lvlText w:val="%1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num w:numId="1" w16cid:durableId="594828377">
    <w:abstractNumId w:val="0"/>
  </w:num>
  <w:num w:numId="2" w16cid:durableId="473259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3"/>
    <w:rsid w:val="00006743"/>
    <w:rsid w:val="00006B73"/>
    <w:rsid w:val="00010AAE"/>
    <w:rsid w:val="00012C01"/>
    <w:rsid w:val="00013672"/>
    <w:rsid w:val="0001466F"/>
    <w:rsid w:val="000226DB"/>
    <w:rsid w:val="00024194"/>
    <w:rsid w:val="00036CD8"/>
    <w:rsid w:val="000406E9"/>
    <w:rsid w:val="00043B4C"/>
    <w:rsid w:val="00053342"/>
    <w:rsid w:val="00070AA5"/>
    <w:rsid w:val="000722DE"/>
    <w:rsid w:val="00073ABE"/>
    <w:rsid w:val="00073F2C"/>
    <w:rsid w:val="00087DF1"/>
    <w:rsid w:val="000910F2"/>
    <w:rsid w:val="000A4D8E"/>
    <w:rsid w:val="000A6029"/>
    <w:rsid w:val="000A634D"/>
    <w:rsid w:val="000B0DF7"/>
    <w:rsid w:val="000D369A"/>
    <w:rsid w:val="000E4876"/>
    <w:rsid w:val="000F4D81"/>
    <w:rsid w:val="0011528E"/>
    <w:rsid w:val="001200A1"/>
    <w:rsid w:val="00143409"/>
    <w:rsid w:val="00144513"/>
    <w:rsid w:val="00151545"/>
    <w:rsid w:val="00165BF0"/>
    <w:rsid w:val="001673CF"/>
    <w:rsid w:val="00173576"/>
    <w:rsid w:val="001A7F94"/>
    <w:rsid w:val="001B1141"/>
    <w:rsid w:val="001B256B"/>
    <w:rsid w:val="001B721D"/>
    <w:rsid w:val="001C4AE7"/>
    <w:rsid w:val="001C4BF7"/>
    <w:rsid w:val="001E5B9E"/>
    <w:rsid w:val="001F4D88"/>
    <w:rsid w:val="00204961"/>
    <w:rsid w:val="002204FA"/>
    <w:rsid w:val="00227349"/>
    <w:rsid w:val="00272150"/>
    <w:rsid w:val="0028565C"/>
    <w:rsid w:val="002E4903"/>
    <w:rsid w:val="002F4C1E"/>
    <w:rsid w:val="00310B34"/>
    <w:rsid w:val="00334FE5"/>
    <w:rsid w:val="00344C1A"/>
    <w:rsid w:val="00346413"/>
    <w:rsid w:val="00353EBE"/>
    <w:rsid w:val="003554E4"/>
    <w:rsid w:val="003634B3"/>
    <w:rsid w:val="0038146E"/>
    <w:rsid w:val="00396213"/>
    <w:rsid w:val="003A2748"/>
    <w:rsid w:val="003A66FB"/>
    <w:rsid w:val="003C0751"/>
    <w:rsid w:val="003D3846"/>
    <w:rsid w:val="003E2391"/>
    <w:rsid w:val="003F271C"/>
    <w:rsid w:val="003F7136"/>
    <w:rsid w:val="0040203D"/>
    <w:rsid w:val="004153D5"/>
    <w:rsid w:val="00415DB2"/>
    <w:rsid w:val="00417CE3"/>
    <w:rsid w:val="0042207D"/>
    <w:rsid w:val="0042697F"/>
    <w:rsid w:val="00433EBF"/>
    <w:rsid w:val="0044499F"/>
    <w:rsid w:val="00454996"/>
    <w:rsid w:val="0046177D"/>
    <w:rsid w:val="00473EC0"/>
    <w:rsid w:val="00495586"/>
    <w:rsid w:val="004A0DC1"/>
    <w:rsid w:val="004C2A24"/>
    <w:rsid w:val="004D5596"/>
    <w:rsid w:val="004E011D"/>
    <w:rsid w:val="004E273B"/>
    <w:rsid w:val="004E42EF"/>
    <w:rsid w:val="004E4BB9"/>
    <w:rsid w:val="004F533B"/>
    <w:rsid w:val="004F6392"/>
    <w:rsid w:val="00501EF1"/>
    <w:rsid w:val="00505B50"/>
    <w:rsid w:val="0051099B"/>
    <w:rsid w:val="00520AA0"/>
    <w:rsid w:val="00527966"/>
    <w:rsid w:val="005527B7"/>
    <w:rsid w:val="00570E78"/>
    <w:rsid w:val="005739F3"/>
    <w:rsid w:val="0057539E"/>
    <w:rsid w:val="0058083A"/>
    <w:rsid w:val="00596DC8"/>
    <w:rsid w:val="005B7F0B"/>
    <w:rsid w:val="005C0066"/>
    <w:rsid w:val="005C0166"/>
    <w:rsid w:val="005C341F"/>
    <w:rsid w:val="005D0AF0"/>
    <w:rsid w:val="005E3250"/>
    <w:rsid w:val="005E3C50"/>
    <w:rsid w:val="005E7157"/>
    <w:rsid w:val="005F0D68"/>
    <w:rsid w:val="005F1043"/>
    <w:rsid w:val="005F5B2A"/>
    <w:rsid w:val="00636E14"/>
    <w:rsid w:val="00641414"/>
    <w:rsid w:val="00642BE3"/>
    <w:rsid w:val="00656852"/>
    <w:rsid w:val="006609AF"/>
    <w:rsid w:val="00662C97"/>
    <w:rsid w:val="00667D61"/>
    <w:rsid w:val="00676CBD"/>
    <w:rsid w:val="0069388B"/>
    <w:rsid w:val="006B74CC"/>
    <w:rsid w:val="006C38A1"/>
    <w:rsid w:val="006C3D34"/>
    <w:rsid w:val="006D4980"/>
    <w:rsid w:val="00702130"/>
    <w:rsid w:val="007053A5"/>
    <w:rsid w:val="00715BA3"/>
    <w:rsid w:val="007262EC"/>
    <w:rsid w:val="00726B7E"/>
    <w:rsid w:val="007337F8"/>
    <w:rsid w:val="00741717"/>
    <w:rsid w:val="007539B9"/>
    <w:rsid w:val="00763694"/>
    <w:rsid w:val="00767015"/>
    <w:rsid w:val="00774AF9"/>
    <w:rsid w:val="0078168E"/>
    <w:rsid w:val="0079325B"/>
    <w:rsid w:val="0079404B"/>
    <w:rsid w:val="007A71C6"/>
    <w:rsid w:val="007B48A1"/>
    <w:rsid w:val="007C3162"/>
    <w:rsid w:val="007C3962"/>
    <w:rsid w:val="007E37FC"/>
    <w:rsid w:val="007E3EA1"/>
    <w:rsid w:val="007E4EB0"/>
    <w:rsid w:val="00824453"/>
    <w:rsid w:val="00836A47"/>
    <w:rsid w:val="008475EF"/>
    <w:rsid w:val="0085057D"/>
    <w:rsid w:val="008607B9"/>
    <w:rsid w:val="00863CDB"/>
    <w:rsid w:val="0086485C"/>
    <w:rsid w:val="008673BE"/>
    <w:rsid w:val="00867D7D"/>
    <w:rsid w:val="008901EA"/>
    <w:rsid w:val="008A5D07"/>
    <w:rsid w:val="008A6A34"/>
    <w:rsid w:val="008B1677"/>
    <w:rsid w:val="008B355F"/>
    <w:rsid w:val="008C227A"/>
    <w:rsid w:val="008E2728"/>
    <w:rsid w:val="008E43E2"/>
    <w:rsid w:val="008E6CDF"/>
    <w:rsid w:val="008F20A9"/>
    <w:rsid w:val="008F4F61"/>
    <w:rsid w:val="008F5E2D"/>
    <w:rsid w:val="008F6405"/>
    <w:rsid w:val="008F71AD"/>
    <w:rsid w:val="00900A8D"/>
    <w:rsid w:val="00906907"/>
    <w:rsid w:val="00920B90"/>
    <w:rsid w:val="00921522"/>
    <w:rsid w:val="0093003F"/>
    <w:rsid w:val="00953371"/>
    <w:rsid w:val="00957C23"/>
    <w:rsid w:val="00965DE5"/>
    <w:rsid w:val="00975944"/>
    <w:rsid w:val="009810D5"/>
    <w:rsid w:val="0098288F"/>
    <w:rsid w:val="00983681"/>
    <w:rsid w:val="009854AE"/>
    <w:rsid w:val="00987BE0"/>
    <w:rsid w:val="00990DC1"/>
    <w:rsid w:val="0099325B"/>
    <w:rsid w:val="009C27C5"/>
    <w:rsid w:val="009C4BB1"/>
    <w:rsid w:val="009D6312"/>
    <w:rsid w:val="009F57F7"/>
    <w:rsid w:val="00A051BE"/>
    <w:rsid w:val="00A23CCD"/>
    <w:rsid w:val="00A25F70"/>
    <w:rsid w:val="00A27E01"/>
    <w:rsid w:val="00A344FF"/>
    <w:rsid w:val="00A36567"/>
    <w:rsid w:val="00A620DC"/>
    <w:rsid w:val="00A85687"/>
    <w:rsid w:val="00A8691C"/>
    <w:rsid w:val="00AA43BA"/>
    <w:rsid w:val="00AB5255"/>
    <w:rsid w:val="00AB62AB"/>
    <w:rsid w:val="00AC69DF"/>
    <w:rsid w:val="00AD4923"/>
    <w:rsid w:val="00AD68BC"/>
    <w:rsid w:val="00AE0425"/>
    <w:rsid w:val="00AE1CBB"/>
    <w:rsid w:val="00AF5030"/>
    <w:rsid w:val="00B050FB"/>
    <w:rsid w:val="00B06347"/>
    <w:rsid w:val="00B153B8"/>
    <w:rsid w:val="00B1685C"/>
    <w:rsid w:val="00B16CAC"/>
    <w:rsid w:val="00B20C52"/>
    <w:rsid w:val="00B30877"/>
    <w:rsid w:val="00B33EB3"/>
    <w:rsid w:val="00B3630D"/>
    <w:rsid w:val="00B434E7"/>
    <w:rsid w:val="00B96692"/>
    <w:rsid w:val="00B97101"/>
    <w:rsid w:val="00BA36E0"/>
    <w:rsid w:val="00BD1053"/>
    <w:rsid w:val="00BE21F7"/>
    <w:rsid w:val="00BF4CA4"/>
    <w:rsid w:val="00BF50EA"/>
    <w:rsid w:val="00C07FB5"/>
    <w:rsid w:val="00C2388D"/>
    <w:rsid w:val="00C24BD9"/>
    <w:rsid w:val="00C26D04"/>
    <w:rsid w:val="00C27640"/>
    <w:rsid w:val="00C420E9"/>
    <w:rsid w:val="00C60B24"/>
    <w:rsid w:val="00C77269"/>
    <w:rsid w:val="00C776AA"/>
    <w:rsid w:val="00C8046F"/>
    <w:rsid w:val="00CB6E6D"/>
    <w:rsid w:val="00CC12E9"/>
    <w:rsid w:val="00CC60A3"/>
    <w:rsid w:val="00CE69F9"/>
    <w:rsid w:val="00CF0DCF"/>
    <w:rsid w:val="00D05266"/>
    <w:rsid w:val="00D0679A"/>
    <w:rsid w:val="00D20434"/>
    <w:rsid w:val="00D2190E"/>
    <w:rsid w:val="00D3193F"/>
    <w:rsid w:val="00D35B58"/>
    <w:rsid w:val="00D420E2"/>
    <w:rsid w:val="00D6571B"/>
    <w:rsid w:val="00D716F7"/>
    <w:rsid w:val="00D7398C"/>
    <w:rsid w:val="00D73B27"/>
    <w:rsid w:val="00D81220"/>
    <w:rsid w:val="00D84687"/>
    <w:rsid w:val="00D95097"/>
    <w:rsid w:val="00D97E6A"/>
    <w:rsid w:val="00DB25E5"/>
    <w:rsid w:val="00DB3389"/>
    <w:rsid w:val="00DB4187"/>
    <w:rsid w:val="00DB7B57"/>
    <w:rsid w:val="00DC5299"/>
    <w:rsid w:val="00DD682C"/>
    <w:rsid w:val="00DE560F"/>
    <w:rsid w:val="00DF15C4"/>
    <w:rsid w:val="00DF3BD1"/>
    <w:rsid w:val="00E0480E"/>
    <w:rsid w:val="00E07C65"/>
    <w:rsid w:val="00E1127F"/>
    <w:rsid w:val="00E2176A"/>
    <w:rsid w:val="00E24BA8"/>
    <w:rsid w:val="00E317C4"/>
    <w:rsid w:val="00E41100"/>
    <w:rsid w:val="00E53A53"/>
    <w:rsid w:val="00E55DEA"/>
    <w:rsid w:val="00E67590"/>
    <w:rsid w:val="00E72943"/>
    <w:rsid w:val="00E7362A"/>
    <w:rsid w:val="00E75517"/>
    <w:rsid w:val="00E7676B"/>
    <w:rsid w:val="00EB2638"/>
    <w:rsid w:val="00EB4886"/>
    <w:rsid w:val="00EB79BE"/>
    <w:rsid w:val="00EC085D"/>
    <w:rsid w:val="00EC4DEC"/>
    <w:rsid w:val="00EE2F06"/>
    <w:rsid w:val="00EE483D"/>
    <w:rsid w:val="00EF09A1"/>
    <w:rsid w:val="00EF49FC"/>
    <w:rsid w:val="00F101FF"/>
    <w:rsid w:val="00F245A3"/>
    <w:rsid w:val="00F91E0C"/>
    <w:rsid w:val="00F95857"/>
    <w:rsid w:val="00FA0370"/>
    <w:rsid w:val="00FB50A2"/>
    <w:rsid w:val="00FC210F"/>
    <w:rsid w:val="00FE4C34"/>
    <w:rsid w:val="00FF3CAD"/>
    <w:rsid w:val="1D4570DF"/>
    <w:rsid w:val="1EC2D9A6"/>
    <w:rsid w:val="4A05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FE26"/>
  <w15:chartTrackingRefBased/>
  <w15:docId w15:val="{F48612CF-1D62-40A4-9709-6832904B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EB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58">
    <w:name w:val="Font Style58"/>
    <w:rsid w:val="00B33EB3"/>
    <w:rPr>
      <w:rFonts w:ascii="Times New Roman" w:hAnsi="Times New Roman" w:cs="Times New Roman"/>
      <w:sz w:val="16"/>
      <w:szCs w:val="16"/>
    </w:rPr>
  </w:style>
  <w:style w:type="paragraph" w:customStyle="1" w:styleId="Standard">
    <w:name w:val="Standard"/>
    <w:qFormat/>
    <w:rsid w:val="00B33EB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val="pl-PL" w:eastAsia="zh-CN" w:bidi="hi-IN"/>
    </w:rPr>
  </w:style>
  <w:style w:type="paragraph" w:customStyle="1" w:styleId="TableContents">
    <w:name w:val="Table Contents"/>
    <w:basedOn w:val="Normalny"/>
    <w:rsid w:val="00B33EB3"/>
    <w:pPr>
      <w:suppressLineNumbers/>
    </w:pPr>
    <w:rPr>
      <w:rFonts w:ascii="Arial Narrow" w:hAnsi="Arial Narrow" w:cs="Arial Narrow"/>
      <w:sz w:val="22"/>
    </w:rPr>
  </w:style>
  <w:style w:type="paragraph" w:styleId="Akapitzlist">
    <w:name w:val="List Paragraph"/>
    <w:basedOn w:val="Normalny"/>
    <w:uiPriority w:val="34"/>
    <w:qFormat/>
    <w:rsid w:val="00B33E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3EB3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3EB3"/>
    <w:rPr>
      <w:rFonts w:ascii="Times New Roman" w:eastAsia="Times New Roman" w:hAnsi="Times New Roman" w:cs="Times New Roman"/>
      <w:kern w:val="1"/>
      <w:sz w:val="24"/>
      <w:szCs w:val="24"/>
      <w:lang w:val="pl-PL" w:eastAsia="zh-CN"/>
    </w:rPr>
  </w:style>
  <w:style w:type="paragraph" w:styleId="Stopka">
    <w:name w:val="footer"/>
    <w:basedOn w:val="Normalny"/>
    <w:link w:val="StopkaZnak"/>
    <w:uiPriority w:val="99"/>
    <w:unhideWhenUsed/>
    <w:rsid w:val="00C2388D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388D"/>
    <w:rPr>
      <w:rFonts w:ascii="Times New Roman" w:eastAsia="Times New Roman" w:hAnsi="Times New Roman" w:cs="Times New Roman"/>
      <w:kern w:val="1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3A66FB"/>
    <w:pPr>
      <w:spacing w:after="0" w:line="240" w:lineRule="auto"/>
    </w:pPr>
    <w:rPr>
      <w:rFonts w:asciiTheme="minorHAnsi" w:hAnsiTheme="minorHAnsi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Deputat</dc:creator>
  <cp:keywords/>
  <dc:description/>
  <cp:lastModifiedBy>Zamówienia</cp:lastModifiedBy>
  <cp:revision>10</cp:revision>
  <dcterms:created xsi:type="dcterms:W3CDTF">2026-04-21T11:59:00Z</dcterms:created>
  <dcterms:modified xsi:type="dcterms:W3CDTF">2026-04-23T05:42:00Z</dcterms:modified>
</cp:coreProperties>
</file>